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057C">
      <w:pPr>
        <w:widowControl/>
        <w:spacing w:line="360" w:lineRule="auto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>宿迁新亚科技有限公司</w:t>
      </w:r>
    </w:p>
    <w:p w14:paraId="517EE59C">
      <w:pPr>
        <w:widowControl/>
        <w:spacing w:line="360" w:lineRule="auto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>年产3万吨多胺、1.2万吨乙二胺项目（一期）</w:t>
      </w:r>
    </w:p>
    <w:p w14:paraId="0F6C1673">
      <w:pPr>
        <w:widowControl/>
        <w:spacing w:line="360" w:lineRule="auto"/>
        <w:jc w:val="center"/>
        <w:rPr>
          <w:rFonts w:hint="default" w:hAnsi="宋体" w:eastAsia="宋体"/>
          <w:b/>
          <w:kern w:val="0"/>
          <w:sz w:val="36"/>
          <w:szCs w:val="36"/>
          <w:lang w:val="en-US" w:eastAsia="zh-CN"/>
        </w:rPr>
      </w:pPr>
      <w:r>
        <w:rPr>
          <w:rFonts w:hint="eastAsia" w:hAnsi="宋体"/>
          <w:b/>
          <w:kern w:val="0"/>
          <w:sz w:val="36"/>
          <w:szCs w:val="36"/>
          <w:lang w:val="en-US" w:eastAsia="zh-CN"/>
        </w:rPr>
        <w:t>变动环境影响分析公示</w:t>
      </w:r>
    </w:p>
    <w:p w14:paraId="6991D3D6">
      <w:pPr>
        <w:widowControl/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</w:p>
    <w:p w14:paraId="7A04FC31">
      <w:pPr>
        <w:widowControl/>
        <w:spacing w:line="360" w:lineRule="auto"/>
        <w:ind w:firstLine="600" w:firstLineChars="20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根据《</w:t>
      </w:r>
      <w:r>
        <w:rPr>
          <w:rFonts w:hint="eastAsia" w:hAnsi="宋体"/>
          <w:sz w:val="30"/>
          <w:szCs w:val="30"/>
        </w:rPr>
        <w:t>省生态环境厅关于加强涉变动项目环评与排污许可管理衔接的通</w:t>
      </w:r>
      <w:bookmarkStart w:id="0" w:name="_GoBack"/>
      <w:bookmarkEnd w:id="0"/>
      <w:r>
        <w:rPr>
          <w:rFonts w:hint="eastAsia" w:hAnsi="宋体"/>
          <w:sz w:val="30"/>
          <w:szCs w:val="30"/>
        </w:rPr>
        <w:t>知</w:t>
      </w:r>
      <w:r>
        <w:rPr>
          <w:rFonts w:hAnsi="宋体"/>
          <w:sz w:val="30"/>
          <w:szCs w:val="30"/>
        </w:rPr>
        <w:t>》的相关要求，对</w:t>
      </w:r>
      <w:r>
        <w:rPr>
          <w:rFonts w:hint="eastAsia" w:hAnsi="宋体"/>
          <w:sz w:val="30"/>
          <w:szCs w:val="30"/>
        </w:rPr>
        <w:t>“宿迁新亚科技有限公司年产3万吨多胺、1.2万吨乙二胺项目（一期）”</w:t>
      </w:r>
      <w:r>
        <w:rPr>
          <w:rFonts w:hint="eastAsia" w:hAnsi="宋体"/>
          <w:sz w:val="30"/>
          <w:szCs w:val="30"/>
          <w:lang w:val="en-US" w:eastAsia="zh-CN"/>
        </w:rPr>
        <w:t>变动影响分析情况</w:t>
      </w:r>
      <w:r>
        <w:rPr>
          <w:rFonts w:hAnsi="宋体"/>
          <w:sz w:val="30"/>
          <w:szCs w:val="30"/>
        </w:rPr>
        <w:t>进行</w:t>
      </w:r>
      <w:r>
        <w:rPr>
          <w:rFonts w:hint="eastAsia" w:hAnsi="宋体"/>
          <w:sz w:val="30"/>
          <w:szCs w:val="30"/>
          <w:lang w:val="en-US" w:eastAsia="zh-CN"/>
        </w:rPr>
        <w:t>网络</w:t>
      </w:r>
      <w:r>
        <w:rPr>
          <w:rFonts w:hAnsi="宋体"/>
          <w:sz w:val="30"/>
          <w:szCs w:val="30"/>
        </w:rPr>
        <w:t>公示，接受社会公众的监督。</w:t>
      </w:r>
    </w:p>
    <w:p w14:paraId="4F43C76F">
      <w:pPr>
        <w:widowControl/>
        <w:spacing w:line="360" w:lineRule="auto"/>
        <w:ind w:firstLine="480"/>
        <w:jc w:val="left"/>
        <w:rPr>
          <w:rFonts w:hint="default" w:eastAsia="宋体"/>
          <w:kern w:val="0"/>
          <w:sz w:val="30"/>
          <w:szCs w:val="30"/>
          <w:lang w:val="en-US" w:eastAsia="zh-CN"/>
        </w:rPr>
      </w:pPr>
      <w:r>
        <w:rPr>
          <w:rFonts w:hint="eastAsia"/>
          <w:kern w:val="0"/>
          <w:sz w:val="30"/>
          <w:szCs w:val="30"/>
          <w:lang w:val="en-US" w:eastAsia="zh-CN"/>
        </w:rPr>
        <w:t>公示链接如下：</w:t>
      </w:r>
    </w:p>
    <w:p w14:paraId="0006F70E">
      <w:pPr>
        <w:widowControl/>
        <w:spacing w:line="360" w:lineRule="auto"/>
        <w:ind w:left="0" w:leftChars="0" w:firstLine="0" w:firstLineChars="0"/>
        <w:jc w:val="center"/>
        <w:rPr>
          <w:rFonts w:hAnsi="宋体"/>
          <w:kern w:val="0"/>
          <w:sz w:val="24"/>
          <w:szCs w:val="28"/>
        </w:rPr>
      </w:pPr>
      <w:r>
        <w:drawing>
          <wp:inline distT="0" distB="0" distL="114300" distR="114300">
            <wp:extent cx="2740660" cy="27406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89AC">
      <w:pPr>
        <w:widowControl/>
        <w:spacing w:line="360" w:lineRule="auto"/>
        <w:ind w:firstLine="480"/>
        <w:jc w:val="right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宿迁新亚科技有限公司</w:t>
      </w:r>
    </w:p>
    <w:p w14:paraId="6AE99D93">
      <w:pPr>
        <w:widowControl/>
        <w:spacing w:line="360" w:lineRule="auto"/>
        <w:ind w:firstLine="480"/>
        <w:jc w:val="right"/>
        <w:rPr>
          <w:rFonts w:hint="eastAsia" w:hAnsi="宋体"/>
          <w:kern w:val="0"/>
          <w:sz w:val="30"/>
          <w:szCs w:val="30"/>
        </w:rPr>
      </w:pPr>
      <w:r>
        <w:rPr>
          <w:rFonts w:hint="eastAsia" w:hAnsi="宋体"/>
          <w:kern w:val="0"/>
          <w:sz w:val="30"/>
          <w:szCs w:val="30"/>
        </w:rPr>
        <w:t>2</w:t>
      </w:r>
      <w:r>
        <w:rPr>
          <w:rFonts w:hAnsi="宋体"/>
          <w:kern w:val="0"/>
          <w:sz w:val="30"/>
          <w:szCs w:val="30"/>
        </w:rPr>
        <w:t>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5</w:t>
      </w:r>
      <w:r>
        <w:rPr>
          <w:rFonts w:hint="eastAsia" w:hAnsi="宋体"/>
          <w:kern w:val="0"/>
          <w:sz w:val="30"/>
          <w:szCs w:val="30"/>
        </w:rPr>
        <w:t>年</w:t>
      </w:r>
      <w:r>
        <w:rPr>
          <w:rFonts w:hint="eastAsia" w:hAnsi="宋体"/>
          <w:kern w:val="0"/>
          <w:sz w:val="30"/>
          <w:szCs w:val="30"/>
          <w:lang w:val="en-US" w:eastAsia="zh-CN"/>
        </w:rPr>
        <w:t>12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eastAsia" w:hAnsi="宋体"/>
          <w:kern w:val="0"/>
          <w:sz w:val="30"/>
          <w:szCs w:val="30"/>
          <w:lang w:val="en-US" w:eastAsia="zh-CN"/>
        </w:rPr>
        <w:t>15</w:t>
      </w:r>
      <w:r>
        <w:rPr>
          <w:rFonts w:hint="eastAsia" w:hAnsi="宋体"/>
          <w:kern w:val="0"/>
          <w:sz w:val="30"/>
          <w:szCs w:val="30"/>
        </w:rPr>
        <w:t>日</w:t>
      </w:r>
    </w:p>
    <w:p w14:paraId="34F34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54F1"/>
    <w:rsid w:val="01AC31F2"/>
    <w:rsid w:val="61E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Ascii" w:hAnsiTheme="majorAscii" w:eastAsiaTheme="majorEastAsia" w:cstheme="majorBidi"/>
      <w:b/>
      <w:bCs/>
      <w:sz w:val="24"/>
      <w:szCs w:val="28"/>
    </w:rPr>
  </w:style>
  <w:style w:type="character" w:default="1" w:styleId="4">
    <w:name w:val="Default Paragraph Font"/>
    <w:basedOn w:val="5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！ Char Char"/>
    <w:qFormat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6">
    <w:name w:val="标题 4 Char"/>
    <w:basedOn w:val="4"/>
    <w:link w:val="2"/>
    <w:qFormat/>
    <w:uiPriority w:val="0"/>
    <w:rPr>
      <w:rFonts w:asciiTheme="majorAscii" w:hAnsiTheme="majorAscii" w:eastAsiaTheme="majorEastAsia" w:cstheme="majorBidi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2025-12-15T02:16:00Z</dcterms:created>
  <dc:creator>张黎</dc:creator>
  <cp:lastModifiedBy>张黎</cp:lastModifiedBy>
  <dcterms:modified xsi:type="dcterms:W3CDTF">2025-12-15T02:17:14Z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5C4A79DB1FFC40D3958935D2D992CECB_11</vt:lpwstr>
  </property>
  <property fmtid="{D5CDD505-2E9C-101B-9397-08002B2CF9AE}" pid="4" name="KSOTemplateDocerSaveRecord">
    <vt:lpwstr>eyJoZGlkIjoiMjc4MzhmMTY5NDNkOThmODQ1YTQwNmViYTlmNmI2ZDgiLCJ1c2VySWQiOiI3NzExODIxMzMifQ==</vt:lpwstr>
  </property>
</Properties>
</file>